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F5D7E" w14:textId="6D0E208F" w:rsidR="00EF3E93" w:rsidRPr="00756FA5" w:rsidRDefault="00EF3E93">
      <w:pPr>
        <w:spacing w:before="120" w:after="120" w:line="360" w:lineRule="auto"/>
        <w:jc w:val="both"/>
        <w:rPr>
          <w:b/>
          <w:bCs/>
        </w:rPr>
      </w:pPr>
      <w:r w:rsidRPr="00756FA5">
        <w:rPr>
          <w:b/>
          <w:bCs/>
        </w:rPr>
        <w:t xml:space="preserve">Отзыв на проект Дисциплинарного кодекса </w:t>
      </w:r>
    </w:p>
    <w:p w14:paraId="3F649F92" w14:textId="3528902A" w:rsidR="00921DDD" w:rsidRDefault="008B2F2C">
      <w:pPr>
        <w:spacing w:before="120" w:after="120" w:line="360" w:lineRule="auto"/>
        <w:jc w:val="both"/>
      </w:pPr>
      <w:r>
        <w:t xml:space="preserve">Северо-Западное отделение СРО ААС представило для неформального обсуждения аудиторов документ под названием «Дисциплинарный кодекс Саморегулируемой организации аудиторов Ассоциации «Содружество», который по сути представляет кодекс административной ответственности, установленный некоммерческой организацией в области аудиторской деятельности. По размеру штрафов, продолжительности процессуальных сроков и по ограничениям конституционных прав на предпринимательскую и трудовую деятельность, ответственность аудиторов существенно превышает ответственность, установленную для других участников предпринимательской деятельности в КоАП РФ федеральной властью. </w:t>
      </w:r>
    </w:p>
    <w:p w14:paraId="124A7B1C" w14:textId="77777777" w:rsidR="00921DDD" w:rsidRDefault="008B2F2C">
      <w:pPr>
        <w:spacing w:before="120" w:after="120" w:line="360" w:lineRule="auto"/>
        <w:jc w:val="both"/>
      </w:pPr>
      <w:r>
        <w:t>Попытаемся разобраться, насколько проект представленного документа соответствует действующему законодательству и не нарушаются ли права аудиторов чрезмерно жесткими мерами воздействия.</w:t>
      </w:r>
    </w:p>
    <w:p w14:paraId="4E619732" w14:textId="11157F02" w:rsidR="00921DDD" w:rsidRDefault="008B2F2C">
      <w:pPr>
        <w:spacing w:before="120" w:after="120" w:line="360" w:lineRule="auto"/>
        <w:jc w:val="both"/>
      </w:pPr>
      <w:r>
        <w:t xml:space="preserve">Положения проекта Дисциплинарного кодекса основаны на таких концептуальных понятиях, </w:t>
      </w:r>
      <w:r w:rsidR="00756FA5">
        <w:t>как «</w:t>
      </w:r>
      <w:r>
        <w:t xml:space="preserve">дисциплинарная ответственность» и «дисциплинарное нарушение» членов СРО, которые и определяют подход к составлению Кодекса. </w:t>
      </w:r>
    </w:p>
    <w:p w14:paraId="10F23195" w14:textId="77777777" w:rsidR="00921DDD" w:rsidRDefault="008B2F2C">
      <w:pPr>
        <w:spacing w:before="120" w:after="120" w:line="360" w:lineRule="auto"/>
        <w:jc w:val="both"/>
      </w:pPr>
      <w:r>
        <w:t xml:space="preserve">Вместе с тем, в законе «О саморегулируемых организациях» и законе Об аудиторской деятельности термины «дисциплинарная ответственность» и «дисциплинарное нарушение» не применяются. </w:t>
      </w:r>
    </w:p>
    <w:p w14:paraId="3664E17E" w14:textId="77777777" w:rsidR="00921DDD" w:rsidRDefault="008B2F2C">
      <w:pPr>
        <w:spacing w:before="120" w:after="120" w:line="360" w:lineRule="auto"/>
        <w:jc w:val="both"/>
      </w:pPr>
      <w:r>
        <w:t>Согласно статье 20 закона «Об аудиторской деятельности» в</w:t>
      </w:r>
      <w:r>
        <w:rPr>
          <w:rFonts w:eastAsiaTheme="minorHAnsi"/>
          <w:lang w:eastAsia="en-US"/>
        </w:rPr>
        <w:t xml:space="preserve"> отношении члена саморегулируемой организации аудиторов, допустившего нарушение требований настоящего Федерального закона, стандартов аудиторской деятельности, </w:t>
      </w:r>
      <w:hyperlink r:id="rId7">
        <w:r>
          <w:rPr>
            <w:rFonts w:eastAsiaTheme="minorHAnsi"/>
            <w:lang w:eastAsia="en-US"/>
          </w:rPr>
          <w:t>правил</w:t>
        </w:r>
      </w:hyperlink>
      <w:r>
        <w:rPr>
          <w:rFonts w:eastAsiaTheme="minorHAnsi"/>
          <w:lang w:eastAsia="en-US"/>
        </w:rPr>
        <w:t xml:space="preserve"> независимости аудиторов и аудиторских организаций, </w:t>
      </w:r>
      <w:hyperlink r:id="rId8">
        <w:r>
          <w:rPr>
            <w:rFonts w:eastAsiaTheme="minorHAnsi"/>
            <w:lang w:eastAsia="en-US"/>
          </w:rPr>
          <w:t>кодекса</w:t>
        </w:r>
      </w:hyperlink>
      <w:r>
        <w:rPr>
          <w:rFonts w:eastAsiaTheme="minorHAnsi"/>
          <w:lang w:eastAsia="en-US"/>
        </w:rPr>
        <w:t xml:space="preserve"> профессиональной этики аудиторов, саморегулируемая организация аудиторов может применить меры </w:t>
      </w:r>
      <w:r>
        <w:rPr>
          <w:rFonts w:eastAsiaTheme="minorHAnsi"/>
          <w:i/>
          <w:iCs/>
          <w:lang w:eastAsia="en-US"/>
        </w:rPr>
        <w:t>дисциплинарного воздействия</w:t>
      </w:r>
      <w:r>
        <w:rPr>
          <w:rFonts w:eastAsiaTheme="minorHAnsi"/>
          <w:lang w:eastAsia="en-US"/>
        </w:rPr>
        <w:t>.</w:t>
      </w:r>
    </w:p>
    <w:p w14:paraId="572B79BC" w14:textId="6588C492" w:rsidR="00921DDD" w:rsidRDefault="008B2F2C">
      <w:pPr>
        <w:spacing w:before="120" w:after="120" w:line="360" w:lineRule="auto"/>
        <w:jc w:val="both"/>
      </w:pPr>
      <w:r>
        <w:t>Термин «дисциплинарное нарушение» является неопределенным. При нарушении законодательства употребляется термин «правонарушение</w:t>
      </w:r>
      <w:r w:rsidR="00756FA5">
        <w:t>», который</w:t>
      </w:r>
      <w:r>
        <w:t xml:space="preserve"> включает в себя два понятия: «преступление» и «проступок». В указанной выше норме закона «Об аудиторской деятельности» законодатель уклонился от конкретной квалификации деяний, поскольку регулируемые отношения по своей значимости трудно отнести даже к указанным понятиям. Законодатель ограничился перечислением нормативных актов, за нарушение которых </w:t>
      </w:r>
      <w:r>
        <w:rPr>
          <w:rFonts w:eastAsiaTheme="minorHAnsi"/>
          <w:lang w:eastAsia="en-US"/>
        </w:rPr>
        <w:t>саморегулируемая организация аудиторов вправе применить меры дисциплинарного воздействия.</w:t>
      </w:r>
    </w:p>
    <w:p w14:paraId="39EA0EC5" w14:textId="77777777" w:rsidR="00921DDD" w:rsidRDefault="008B2F2C">
      <w:pPr>
        <w:spacing w:before="120" w:after="120" w:line="360" w:lineRule="auto"/>
        <w:jc w:val="both"/>
      </w:pPr>
      <w:r>
        <w:lastRenderedPageBreak/>
        <w:t>К сожалению, определение термина «дисциплинарное нарушение» не является технической неточностью и намеренно определяет отношения по установлению ответственности за любое нарушение членом СРО ААС требований, установленных законодательством Российской Федерации об аудиторской деятельности, стандартами аудиторской деятельности, Правилами независимости аудиторов и аудиторских организаций, Кодексом профессиональной этики аудиторов, уставом и локальными нормативными актами СРО ААС.</w:t>
      </w:r>
    </w:p>
    <w:p w14:paraId="63455D80" w14:textId="77777777" w:rsidR="00921DDD" w:rsidRDefault="008B2F2C">
      <w:pPr>
        <w:spacing w:before="120" w:after="120" w:line="360" w:lineRule="auto"/>
        <w:jc w:val="both"/>
      </w:pPr>
      <w:r>
        <w:t>И неважно, имеет ли место нарушение охраняемых общественных интересов, как и то, что не определены сами охраняемые отношения: публичные, гражданско-правовые или «корпоративные», поскольку единственное СРО возможно рассматривать как корпорацию аудиторов.</w:t>
      </w:r>
    </w:p>
    <w:p w14:paraId="7720F1B4" w14:textId="77777777" w:rsidR="00921DDD" w:rsidRDefault="008B2F2C">
      <w:pPr>
        <w:spacing w:line="360" w:lineRule="auto"/>
        <w:jc w:val="both"/>
      </w:pPr>
      <w:r>
        <w:t xml:space="preserve">В результате в особой части Дисциплинарного кодекса имеется странная статья: «Нарушение членом СРО ААС </w:t>
      </w:r>
      <w:r>
        <w:rPr>
          <w:i/>
          <w:iCs/>
        </w:rPr>
        <w:t>иных, не поименованных в других статьях Кодекса</w:t>
      </w:r>
      <w:r>
        <w:t>, требований, предусмотренных уставом, локальными нормативными актами СРО ААС, - влечет в отношении юридического лица, индивидуального аудитора, физического лица вынесение замечания, предписания, предупреждения, приостановление членства в СРО ААС, исключение из членов СРО ААС, наложение штрафа на юридическое лицо, индивидуального аудитора в размере от 10 000 рублей до 200 000 рублей, на физическое лицо в размере от 1 000 рублей до 20 000 рублей».</w:t>
      </w:r>
    </w:p>
    <w:p w14:paraId="45E59069" w14:textId="77777777" w:rsidR="00921DDD" w:rsidRDefault="008B2F2C">
      <w:pPr>
        <w:spacing w:before="120" w:after="120" w:line="360" w:lineRule="auto"/>
        <w:jc w:val="both"/>
      </w:pPr>
      <w:r>
        <w:t xml:space="preserve">По сути, эта статья заменяет все остальные статьи. Возможно ли представить в УК РФ или в КоАП РФ статью с подобной гипотезой и диспозицией – считать правонарушением или преступлением всё, что не включено в эти кодексы? </w:t>
      </w:r>
    </w:p>
    <w:p w14:paraId="12E1D61A" w14:textId="77777777" w:rsidR="00921DDD" w:rsidRDefault="008B2F2C">
      <w:pPr>
        <w:spacing w:before="120" w:after="120" w:line="360" w:lineRule="auto"/>
        <w:jc w:val="both"/>
      </w:pPr>
      <w:r>
        <w:t xml:space="preserve">До настоящего времени, в том числе в Конституции РФ, было сформулировано несколько иначе, а именно: нельзя привлечь к ответственности за деяния, не указанные в законе как правонарушение.   </w:t>
      </w:r>
    </w:p>
    <w:p w14:paraId="7CDF61A2" w14:textId="77777777" w:rsidR="00921DDD" w:rsidRDefault="008B2F2C">
      <w:pPr>
        <w:spacing w:before="120" w:after="120" w:line="360" w:lineRule="auto"/>
        <w:jc w:val="both"/>
      </w:pPr>
      <w:r>
        <w:t xml:space="preserve">Кроме того, из определения термина «дисциплинарное нарушение» следует, что дисциплинарным нарушением является любое нарушений независимо от вины и обстоятельств совершения проступка.  </w:t>
      </w:r>
      <w:r>
        <w:rPr>
          <w:color w:val="0A0A0A"/>
          <w:shd w:val="clear" w:color="auto" w:fill="FFFFFF"/>
        </w:rPr>
        <w:t>Вместе с тем, меры воздействия должны быть соизмеримы тяжести совершенного проступка, его последствиям и учитывать обстоятельства, при которых он был совершен, что и должно следовать из определения дисциплинарного проступка.</w:t>
      </w:r>
    </w:p>
    <w:p w14:paraId="20B17AEA" w14:textId="77777777" w:rsidR="00921DDD" w:rsidRDefault="008B2F2C">
      <w:pPr>
        <w:spacing w:before="120" w:after="120" w:line="360" w:lineRule="auto"/>
        <w:jc w:val="both"/>
      </w:pPr>
      <w:r>
        <w:rPr>
          <w:color w:val="0A0A0A"/>
          <w:shd w:val="clear" w:color="auto" w:fill="FFFFFF"/>
        </w:rPr>
        <w:t xml:space="preserve">Для единой СРО ААС, в которой собраны субъекты с разным правовым и экономический положением, и проступки которых имеют совершенно различные общественные </w:t>
      </w:r>
      <w:r>
        <w:rPr>
          <w:color w:val="0A0A0A"/>
          <w:shd w:val="clear" w:color="auto" w:fill="FFFFFF"/>
        </w:rPr>
        <w:lastRenderedPageBreak/>
        <w:t xml:space="preserve">последствия, не учитывать эти обстоятельства означает ставить в неравное положение членов СРО. </w:t>
      </w:r>
    </w:p>
    <w:p w14:paraId="53C52E9C" w14:textId="63845706" w:rsidR="00921DDD" w:rsidRDefault="008B2F2C">
      <w:pPr>
        <w:spacing w:before="120" w:after="120" w:line="360" w:lineRule="auto"/>
        <w:jc w:val="both"/>
        <w:rPr>
          <w:color w:val="0A0A0A"/>
          <w:highlight w:val="white"/>
        </w:rPr>
      </w:pPr>
      <w:r>
        <w:rPr>
          <w:color w:val="0A0A0A"/>
          <w:shd w:val="clear" w:color="auto" w:fill="FFFFFF"/>
        </w:rPr>
        <w:t xml:space="preserve">Так, не может быть единый подход для индивидуально предпринимателя и юридического лица, поскольку они имеют разные права на участие в аудиторской деятельности. Или, если штраф в 500 000 рублей для крупной организации является мерой понуждения, для небольшой аудиторской </w:t>
      </w:r>
      <w:r w:rsidR="00756FA5">
        <w:rPr>
          <w:color w:val="0A0A0A"/>
          <w:shd w:val="clear" w:color="auto" w:fill="FFFFFF"/>
        </w:rPr>
        <w:t>организации такой</w:t>
      </w:r>
      <w:r>
        <w:rPr>
          <w:color w:val="0A0A0A"/>
          <w:shd w:val="clear" w:color="auto" w:fill="FFFFFF"/>
        </w:rPr>
        <w:t xml:space="preserve"> размер штрафа будет чрезмерным наказанием. Соответственно, в рамках СРО одна по размеру санкция будет выполнять совершенно разные функции и приводить к дискриминации определенной категории членов организации.   </w:t>
      </w:r>
    </w:p>
    <w:p w14:paraId="4E99FB13" w14:textId="77777777" w:rsidR="00921DDD" w:rsidRDefault="008B2F2C">
      <w:pPr>
        <w:spacing w:before="120" w:after="120" w:line="360" w:lineRule="auto"/>
        <w:jc w:val="both"/>
      </w:pPr>
      <w:r>
        <w:rPr>
          <w:rFonts w:eastAsiaTheme="minorHAnsi"/>
          <w:lang w:eastAsia="en-US"/>
        </w:rPr>
        <w:t xml:space="preserve">Ещё больше вопросов вызывает термин «дисциплинарная ответственность» и определение </w:t>
      </w:r>
      <w:r>
        <w:t>этого термина, приведённое в проекте Кодекса. Составители кодекса серьезно полагают, что имеют право устанавливать юридическую ответственность.</w:t>
      </w:r>
    </w:p>
    <w:p w14:paraId="0441F108" w14:textId="77777777" w:rsidR="00921DDD" w:rsidRDefault="008B2F2C">
      <w:pPr>
        <w:spacing w:before="120" w:after="120" w:line="360" w:lineRule="auto"/>
        <w:jc w:val="both"/>
      </w:pPr>
      <w:r>
        <w:t>Вместе с тем в соответствии со статьёй 54 Конституции РФ н</w:t>
      </w:r>
      <w:r>
        <w:rPr>
          <w:rFonts w:eastAsiaTheme="minorHAnsi"/>
          <w:lang w:eastAsia="en-US"/>
        </w:rPr>
        <w:t>икто не может нести ответственность за деяние, которое в момент его совершения не признавалось правонарушением.</w:t>
      </w:r>
    </w:p>
    <w:p w14:paraId="70C86D4F" w14:textId="77777777" w:rsidR="00921DDD" w:rsidRDefault="008B2F2C">
      <w:pPr>
        <w:spacing w:before="120" w:after="120" w:line="360" w:lineRule="auto"/>
        <w:jc w:val="both"/>
      </w:pPr>
      <w:r>
        <w:rPr>
          <w:rStyle w:val="a3"/>
          <w:b w:val="0"/>
          <w:bCs w:val="0"/>
          <w:color w:val="444444"/>
          <w:shd w:val="clear" w:color="auto" w:fill="FFFFFF"/>
        </w:rPr>
        <w:t>Как уже говорилось, понятие «правонарушение» включает в себя преступление и проступок.</w:t>
      </w:r>
      <w:r>
        <w:rPr>
          <w:rStyle w:val="a3"/>
          <w:color w:val="444444"/>
          <w:shd w:val="clear" w:color="auto" w:fill="FFFFFF"/>
        </w:rPr>
        <w:t xml:space="preserve">  Преступление </w:t>
      </w:r>
      <w:r>
        <w:rPr>
          <w:color w:val="444444"/>
          <w:shd w:val="clear" w:color="auto" w:fill="FFFFFF"/>
        </w:rPr>
        <w:t>– это нарушение закона, состав которого обозначен в уголовном кодексе. </w:t>
      </w:r>
      <w:r>
        <w:rPr>
          <w:rStyle w:val="a3"/>
          <w:color w:val="444444"/>
          <w:shd w:val="clear" w:color="auto" w:fill="FFFFFF"/>
        </w:rPr>
        <w:t>Проступок</w:t>
      </w:r>
      <w:r>
        <w:rPr>
          <w:color w:val="444444"/>
          <w:shd w:val="clear" w:color="auto" w:fill="FFFFFF"/>
        </w:rPr>
        <w:t xml:space="preserve"> – это малозначительное деяние, нарушение административного, трудового или гражданского законодательства.  </w:t>
      </w:r>
    </w:p>
    <w:p w14:paraId="541672BF" w14:textId="77777777" w:rsidR="00921DDD" w:rsidRDefault="008B2F2C">
      <w:pPr>
        <w:spacing w:before="120" w:after="120" w:line="360" w:lineRule="auto"/>
        <w:jc w:val="both"/>
      </w:pPr>
      <w:r>
        <w:rPr>
          <w:color w:val="444444"/>
          <w:shd w:val="clear" w:color="auto" w:fill="FFFFFF"/>
        </w:rPr>
        <w:t>Дисциплинарным кодексом подлежат регулированию деяния не представляющие общественной опасности и за которые не установлена ответственность по федеральному законодательству. Иное означало бы вторжение в сферу полномочий публичной власти и нарушение законных прав членов СРО.</w:t>
      </w:r>
    </w:p>
    <w:p w14:paraId="7C3CFDBF" w14:textId="77777777" w:rsidR="00921DDD" w:rsidRDefault="008B2F2C">
      <w:pPr>
        <w:spacing w:before="120" w:after="120" w:line="360" w:lineRule="auto"/>
        <w:jc w:val="both"/>
      </w:pPr>
      <w:r>
        <w:t xml:space="preserve">Поэтому неслучайно в законе «О саморегулируемых организациях» и в законе «Об аудиторской деятельности» термины «ответственность», «правонарушение», «проступок» не применяются. Законодатель даже не использует термин «дисциплинарное взыскание», применяемый в Трудовом кодексе, подчеркивая несущественную степень общественной опасности регулируемых отношений.  </w:t>
      </w:r>
      <w:r>
        <w:rPr>
          <w:color w:val="444444"/>
          <w:shd w:val="clear" w:color="auto" w:fill="FFFFFF"/>
        </w:rPr>
        <w:t>Соответственно, в Дисциплинарном кодексе речь может идти только о деяниях, за которые не установлена ответственность законодательством РФ, что и должно быть отражено в понятийном аппарате и учитываться в особой части при определении мер воздействия.</w:t>
      </w:r>
    </w:p>
    <w:p w14:paraId="4ADF8BF6" w14:textId="3AE87997" w:rsidR="00921DDD" w:rsidRDefault="008B2F2C">
      <w:pPr>
        <w:spacing w:before="120" w:after="12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Дисциплинарные </w:t>
      </w:r>
      <w:r w:rsidR="00756FA5">
        <w:rPr>
          <w:rFonts w:eastAsiaTheme="minorHAnsi"/>
          <w:lang w:eastAsia="en-US"/>
        </w:rPr>
        <w:t>меры воздействия</w:t>
      </w:r>
      <w:r>
        <w:rPr>
          <w:rFonts w:eastAsiaTheme="minorHAnsi"/>
          <w:lang w:eastAsia="en-US"/>
        </w:rPr>
        <w:t xml:space="preserve"> не должны быть наказанием, поскольку наказание по Конституции РФ – это прерогатива федерального законодательства. Как следствие, термин </w:t>
      </w:r>
      <w:r>
        <w:rPr>
          <w:rFonts w:eastAsiaTheme="minorHAnsi"/>
          <w:lang w:eastAsia="en-US"/>
        </w:rPr>
        <w:lastRenderedPageBreak/>
        <w:t xml:space="preserve">«дисциплинарная ответственность» не отражает саму суть правоотношений, подлежащих </w:t>
      </w:r>
      <w:r w:rsidR="00756FA5">
        <w:rPr>
          <w:rFonts w:eastAsiaTheme="minorHAnsi"/>
          <w:lang w:eastAsia="en-US"/>
        </w:rPr>
        <w:t>регулированию в</w:t>
      </w:r>
      <w:r>
        <w:rPr>
          <w:rFonts w:eastAsiaTheme="minorHAnsi"/>
          <w:lang w:eastAsia="en-US"/>
        </w:rPr>
        <w:t xml:space="preserve"> Дисциплинарном кодексе. Законодательством о саморегулировании такой термин уже определен как «мера воздействия» и иной термин и в ином значении в Дисциплинарном кодексе применяться не может.</w:t>
      </w:r>
    </w:p>
    <w:p w14:paraId="7D0934B4" w14:textId="0363ECC4" w:rsidR="00921DDD" w:rsidRDefault="008B2F2C">
      <w:pPr>
        <w:spacing w:before="120" w:after="12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Поскольку меры дисциплинарного воздействия, переданные в ведение саморегулирования, применяются </w:t>
      </w:r>
      <w:r w:rsidR="00756FA5">
        <w:rPr>
          <w:rFonts w:eastAsiaTheme="minorHAnsi"/>
          <w:lang w:eastAsia="en-US"/>
        </w:rPr>
        <w:t>в отношении деяний,</w:t>
      </w:r>
      <w:r>
        <w:rPr>
          <w:rFonts w:eastAsiaTheme="minorHAnsi"/>
          <w:lang w:eastAsia="en-US"/>
        </w:rPr>
        <w:t xml:space="preserve"> не представляющих серьезную общественную </w:t>
      </w:r>
      <w:r w:rsidR="00756FA5">
        <w:rPr>
          <w:rFonts w:eastAsiaTheme="minorHAnsi"/>
          <w:lang w:eastAsia="en-US"/>
        </w:rPr>
        <w:t>опасность, такие</w:t>
      </w:r>
      <w:r>
        <w:rPr>
          <w:rFonts w:eastAsiaTheme="minorHAnsi"/>
          <w:lang w:eastAsia="en-US"/>
        </w:rPr>
        <w:t xml:space="preserve"> меры воздействия не могут превышать по сумме и вредным последствиям ответственность, устанавливаемую федеральным законодательством за правонарушения. В противном случае, мера воздействия превращается в наказание, а Дисциплинарный кодекс вторгается в сферу полномочий федерального законодательства. </w:t>
      </w:r>
    </w:p>
    <w:p w14:paraId="6537E383" w14:textId="6686C20A" w:rsidR="00921DDD" w:rsidRDefault="008B2F2C">
      <w:pPr>
        <w:spacing w:before="120" w:after="120" w:line="360" w:lineRule="auto"/>
        <w:jc w:val="both"/>
      </w:pPr>
      <w:r>
        <w:rPr>
          <w:rFonts w:eastAsiaTheme="minorHAnsi"/>
          <w:lang w:eastAsia="en-US"/>
        </w:rPr>
        <w:t xml:space="preserve">Очевидно, что меры </w:t>
      </w:r>
      <w:r w:rsidR="00756FA5">
        <w:rPr>
          <w:rFonts w:eastAsiaTheme="minorHAnsi"/>
          <w:lang w:eastAsia="en-US"/>
        </w:rPr>
        <w:t>воздействия за</w:t>
      </w:r>
      <w:r>
        <w:rPr>
          <w:rFonts w:eastAsiaTheme="minorHAnsi"/>
          <w:lang w:eastAsia="en-US"/>
        </w:rPr>
        <w:t xml:space="preserve"> проступки в области аудиторской деятельности не могут превышать административную ответственность, установленные в КоАП за правонарушения в области налогов и бухгалтерского учета. </w:t>
      </w:r>
    </w:p>
    <w:p w14:paraId="2C1FF7D3" w14:textId="77777777" w:rsidR="00921DDD" w:rsidRDefault="008B2F2C">
      <w:pPr>
        <w:spacing w:before="120" w:after="12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Такой же подход уместен и в отношении процессуальных сроков и сроков давности.</w:t>
      </w:r>
    </w:p>
    <w:p w14:paraId="61732E52" w14:textId="5738BCAF" w:rsidR="00921DDD" w:rsidRDefault="008B2F2C">
      <w:pPr>
        <w:spacing w:before="120" w:after="120" w:line="360" w:lineRule="auto"/>
        <w:jc w:val="both"/>
      </w:pPr>
      <w:r>
        <w:rPr>
          <w:rFonts w:eastAsiaTheme="minorHAnsi"/>
          <w:lang w:eastAsia="en-US"/>
        </w:rPr>
        <w:t xml:space="preserve">В проекте Дисциплинарного кодекса давность привлечения к ответственности фактически не ограничена. С учетом глубины плановой проверки и сроков рассмотрения, давность привлечения по проекту кодекса составляет 7-8 лет, а при определенных обстоятельствах этот </w:t>
      </w:r>
      <w:r w:rsidR="00756FA5">
        <w:rPr>
          <w:rFonts w:eastAsiaTheme="minorHAnsi"/>
          <w:lang w:eastAsia="en-US"/>
        </w:rPr>
        <w:t>срок может</w:t>
      </w:r>
      <w:r>
        <w:rPr>
          <w:rFonts w:eastAsiaTheme="minorHAnsi"/>
          <w:lang w:eastAsia="en-US"/>
        </w:rPr>
        <w:t xml:space="preserve"> быть и увеличен.  Увеличение сроков давности привлечения к ответственности ставит аудиторов в менее благоприятные условия, чем лиц, совершивших общественно-опасные административные правонарушения. Так, для правонарушений в </w:t>
      </w:r>
      <w:r w:rsidR="00756FA5">
        <w:rPr>
          <w:rFonts w:eastAsiaTheme="minorHAnsi"/>
          <w:lang w:eastAsia="en-US"/>
        </w:rPr>
        <w:t>области бухгалтерского</w:t>
      </w:r>
      <w:r>
        <w:rPr>
          <w:rFonts w:eastAsiaTheme="minorHAnsi"/>
          <w:lang w:eastAsia="en-US"/>
        </w:rPr>
        <w:t xml:space="preserve"> учета КоАП предусматривает максимальный срок давности для привлечения к ответственности – 2 года. Самый большой срок давности по КоАП – 6 лет за правонарушения в области терроризма. </w:t>
      </w:r>
    </w:p>
    <w:p w14:paraId="1AC4E35F" w14:textId="77777777" w:rsidR="00921DDD" w:rsidRDefault="008B2F2C">
      <w:pPr>
        <w:spacing w:line="360" w:lineRule="auto"/>
        <w:jc w:val="both"/>
      </w:pPr>
      <w:r>
        <w:rPr>
          <w:rFonts w:eastAsiaTheme="minorHAnsi"/>
          <w:lang w:eastAsia="en-US"/>
        </w:rPr>
        <w:t xml:space="preserve">В обсуждаемом проекте кодекса вольно используются такие крайние меры воздействия, как приостановление деятельности и исключение из СРО, которые присутствуют в большинстве статей особой части. </w:t>
      </w:r>
    </w:p>
    <w:p w14:paraId="0E53765A" w14:textId="77777777" w:rsidR="00921DDD" w:rsidRDefault="008B2F2C">
      <w:pPr>
        <w:spacing w:line="360" w:lineRule="auto"/>
        <w:jc w:val="both"/>
      </w:pPr>
      <w:r>
        <w:rPr>
          <w:rFonts w:eastAsiaTheme="minorHAnsi"/>
          <w:lang w:eastAsia="en-US"/>
        </w:rPr>
        <w:t>Применяя такие крайние меры, необходимо учитывать, что в условия обязательного членства в единственной СРО членство является одновременно реализацией конституционного права  на труд и осуществление предпринимательской деятельности, которые охраняются статьями 34 и 37 Конституции РФ - труд свободен, каждый имеет право свободно распоряжаться своими способностями к труду, выбирать род деятельности и профессию,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14:paraId="32F00F12" w14:textId="77777777" w:rsidR="00921DDD" w:rsidRDefault="008B2F2C">
      <w:pPr>
        <w:spacing w:line="360" w:lineRule="auto"/>
        <w:jc w:val="both"/>
      </w:pPr>
      <w:r>
        <w:rPr>
          <w:rFonts w:eastAsiaTheme="minorHAnsi"/>
          <w:lang w:eastAsia="en-US"/>
        </w:rPr>
        <w:lastRenderedPageBreak/>
        <w:t xml:space="preserve">Предусматривая меру в виде исключения из СРО, необходимо учитывать также статью 55 Конституции, согласно которой права и свободы человека и гражданина могут быть ограничены </w:t>
      </w:r>
      <w:r>
        <w:rPr>
          <w:rFonts w:eastAsiaTheme="minorHAnsi"/>
          <w:i/>
          <w:iCs/>
          <w:lang w:eastAsia="en-US"/>
        </w:rPr>
        <w:t>федеральным законом</w:t>
      </w:r>
      <w:r>
        <w:rPr>
          <w:rFonts w:eastAsiaTheme="minorHAnsi"/>
          <w:lang w:eastAsia="en-US"/>
        </w:rPr>
        <w:t xml:space="preserve">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3E7EFE1B" w14:textId="77777777" w:rsidR="00921DDD" w:rsidRDefault="008B2F2C">
      <w:pPr>
        <w:spacing w:before="120" w:after="12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Исчерпывающий перечень оснований для прекращения членства и </w:t>
      </w:r>
      <w:proofErr w:type="gramStart"/>
      <w:r>
        <w:rPr>
          <w:rFonts w:eastAsiaTheme="minorHAnsi"/>
          <w:lang w:eastAsia="en-US"/>
        </w:rPr>
        <w:t>исключения  из</w:t>
      </w:r>
      <w:proofErr w:type="gramEnd"/>
      <w:r>
        <w:rPr>
          <w:rFonts w:eastAsiaTheme="minorHAnsi"/>
          <w:lang w:eastAsia="en-US"/>
        </w:rPr>
        <w:t xml:space="preserve"> саморегулируемой организации аудиторов приведен в статье 15 закона «Об аудиторской деятельности»:</w:t>
      </w:r>
    </w:p>
    <w:p w14:paraId="28E7201C" w14:textId="77777777" w:rsidR="00921DDD" w:rsidRDefault="008B2F2C">
      <w:pPr>
        <w:spacing w:before="120" w:after="120"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заявление аудиторской организации или аудитора в письменной форме о выходе из членов саморегулируемой организации аудиторов;</w:t>
      </w:r>
    </w:p>
    <w:p w14:paraId="45C7A4E5" w14:textId="77777777" w:rsidR="00921DDD" w:rsidRDefault="008B2F2C">
      <w:pPr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решение саморегулируемой организации аудиторов об исключении из ее членов аудиторской организации или аудитора в качестве меры дисциплинарного воздействия;</w:t>
      </w:r>
    </w:p>
    <w:p w14:paraId="170DAD0D" w14:textId="77777777" w:rsidR="00921DDD" w:rsidRDefault="008B2F2C">
      <w:pPr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выявление недостоверных сведений в документах, представленных для приема в члены саморегулируемой организации аудиторов;</w:t>
      </w:r>
    </w:p>
    <w:p w14:paraId="02B4869F" w14:textId="77777777" w:rsidR="00921DDD" w:rsidRDefault="008B2F2C">
      <w:pPr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реорганизация аудиторской организации, за исключением случая реорганизации в форме присоединения;</w:t>
      </w:r>
    </w:p>
    <w:p w14:paraId="629D2C65" w14:textId="77777777" w:rsidR="00921DDD" w:rsidRDefault="008B2F2C">
      <w:pPr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ликвидация аудиторской организации;</w:t>
      </w:r>
    </w:p>
    <w:p w14:paraId="42BD0618" w14:textId="77777777" w:rsidR="00921DDD" w:rsidRDefault="008B2F2C">
      <w:pPr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аннулирование квалификационного аттестата аудитора;</w:t>
      </w:r>
    </w:p>
    <w:p w14:paraId="689FAAAC" w14:textId="77777777" w:rsidR="00921DDD" w:rsidRDefault="008B2F2C">
      <w:pPr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признание аудиторского заключения заведомо ложным;</w:t>
      </w:r>
    </w:p>
    <w:p w14:paraId="50636E29" w14:textId="77777777" w:rsidR="00921DDD" w:rsidRDefault="008B2F2C">
      <w:pPr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исключение сведений о саморегулируемой организации аудиторов из государственного реестра саморегулируемых организаций аудиторов;</w:t>
      </w:r>
    </w:p>
    <w:p w14:paraId="11860765" w14:textId="77777777" w:rsidR="00921DDD" w:rsidRDefault="008B2F2C">
      <w:pPr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9) другие основания, предусмотренные федеральными законами.</w:t>
      </w:r>
    </w:p>
    <w:p w14:paraId="5DD661C4" w14:textId="03B27152" w:rsidR="00921DDD" w:rsidRDefault="008B2F2C">
      <w:pPr>
        <w:spacing w:before="120" w:after="120" w:line="360" w:lineRule="auto"/>
        <w:jc w:val="both"/>
      </w:pPr>
      <w:r>
        <w:rPr>
          <w:rFonts w:eastAsiaTheme="minorHAnsi"/>
          <w:lang w:eastAsia="en-US"/>
        </w:rPr>
        <w:t xml:space="preserve">Соответственно в Дисциплинарном кодексе основания для применения такой меры должны вытекать или из прямых норм федерального закона, или являться следствием судебных решений, например, о признании аудиторского заключения заведомо ложным или должны быть установлены судом обстоятельства, несовместимые с профессиональной этикой. Основания для исключения могут содержаться в Уставе: например, неуплата членский взносов или взносов в компенсационный фонд. В любом случае Дисциплинарный кодекс не может содержать произвольный состав таких правонарушений, и прекращение членства в качестве дисциплинарной меры должно назначаться с учетом статьи 55 Конституции РФ, </w:t>
      </w:r>
      <w:r w:rsidR="00114960">
        <w:rPr>
          <w:rFonts w:eastAsiaTheme="minorHAnsi"/>
          <w:lang w:eastAsia="en-US"/>
        </w:rPr>
        <w:t>перечень таких мер подлежит утверждению</w:t>
      </w:r>
      <w:r>
        <w:rPr>
          <w:rFonts w:eastAsiaTheme="minorHAnsi"/>
          <w:lang w:eastAsia="en-US"/>
        </w:rPr>
        <w:t xml:space="preserve"> съездом СРО в соответствии со статьёй 15 закона «Об аудиторской деятельности» и</w:t>
      </w:r>
      <w:r w:rsidR="00114960">
        <w:rPr>
          <w:rFonts w:eastAsiaTheme="minorHAnsi"/>
          <w:lang w:eastAsia="en-US"/>
        </w:rPr>
        <w:t xml:space="preserve"> должен</w:t>
      </w:r>
      <w:r>
        <w:rPr>
          <w:rFonts w:eastAsiaTheme="minorHAnsi"/>
          <w:lang w:eastAsia="en-US"/>
        </w:rPr>
        <w:t xml:space="preserve"> носить исчерпывающий перечень </w:t>
      </w:r>
      <w:r w:rsidR="00114960">
        <w:rPr>
          <w:rFonts w:eastAsiaTheme="minorHAnsi"/>
          <w:lang w:eastAsia="en-US"/>
        </w:rPr>
        <w:t>деяний</w:t>
      </w:r>
      <w:r>
        <w:rPr>
          <w:rFonts w:eastAsiaTheme="minorHAnsi"/>
          <w:lang w:eastAsia="en-US"/>
        </w:rPr>
        <w:t xml:space="preserve"> за которые возможно исключение из СРО.</w:t>
      </w:r>
    </w:p>
    <w:p w14:paraId="04717F43" w14:textId="77777777" w:rsidR="00921DDD" w:rsidRDefault="008B2F2C">
      <w:pPr>
        <w:spacing w:before="120" w:after="120" w:line="360" w:lineRule="auto"/>
        <w:jc w:val="both"/>
      </w:pPr>
      <w:r>
        <w:rPr>
          <w:rFonts w:eastAsiaTheme="minorHAnsi"/>
          <w:lang w:eastAsia="en-US"/>
        </w:rPr>
        <w:lastRenderedPageBreak/>
        <w:t xml:space="preserve">Применение мер приостановления деятельности также является ограничением конституционного права на труд, и такая мера должна быть крайней мерой с учетом названных положений Конституции РФ. </w:t>
      </w:r>
    </w:p>
    <w:p w14:paraId="112BE5C4" w14:textId="77777777" w:rsidR="00921DDD" w:rsidRDefault="008B2F2C">
      <w:pPr>
        <w:spacing w:line="360" w:lineRule="auto"/>
        <w:jc w:val="both"/>
      </w:pPr>
      <w:r>
        <w:rPr>
          <w:rFonts w:eastAsiaTheme="minorHAnsi"/>
          <w:lang w:eastAsia="en-US"/>
        </w:rPr>
        <w:t xml:space="preserve">При этом следует принять во внимание, что дисциплинарное производство, в ходе которого Дисциплинарный комитет СРО решает вопрос о соответствии законодательству действий его участников, представляет субъективное суждение в силу того, что данный орган СРО не является государственным органом, уполномоченным осуществлять суждение о праве, что вполне соответствует норме и духу </w:t>
      </w:r>
      <w:hyperlink r:id="rId9">
        <w:r>
          <w:rPr>
            <w:rFonts w:eastAsiaTheme="minorHAnsi"/>
            <w:lang w:eastAsia="en-US"/>
          </w:rPr>
          <w:t>статьи 35</w:t>
        </w:r>
      </w:hyperlink>
      <w:r>
        <w:rPr>
          <w:rFonts w:eastAsiaTheme="minorHAnsi"/>
          <w:lang w:eastAsia="en-US"/>
        </w:rPr>
        <w:t xml:space="preserve"> Конституции РФ, определяющей, что никто не может быть лишен своего имущества иначе как по решению суда.</w:t>
      </w:r>
    </w:p>
    <w:p w14:paraId="5C1A3B10" w14:textId="24C9FE2C" w:rsidR="00921DDD" w:rsidRDefault="008B2F2C">
      <w:pPr>
        <w:spacing w:before="120" w:after="120" w:line="360" w:lineRule="auto"/>
        <w:jc w:val="both"/>
      </w:pPr>
      <w:r>
        <w:rPr>
          <w:rFonts w:eastAsiaTheme="minorHAnsi"/>
          <w:lang w:eastAsia="en-US"/>
        </w:rPr>
        <w:t xml:space="preserve">Положения статьи 35 Конституции РФ должны учитываться при назначении такой меры воздействия как штраф. Размер штрафа в СРО должен носить понудительные функции и не превращаться в наказание </w:t>
      </w:r>
      <w:r w:rsidR="00756FA5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форме изъятия имущества. Штрафы за нарушение внутреннего устава некоммерческой организации должны быть умеренными и не могут превышать штрафы за преступление или административное правонарушение. </w:t>
      </w:r>
    </w:p>
    <w:p w14:paraId="7558AAC1" w14:textId="77777777" w:rsidR="00921DDD" w:rsidRDefault="008B2F2C">
      <w:pPr>
        <w:spacing w:before="120" w:after="120" w:line="360" w:lineRule="auto"/>
        <w:jc w:val="both"/>
      </w:pPr>
      <w:r>
        <w:rPr>
          <w:rFonts w:eastAsiaTheme="minorHAnsi"/>
          <w:lang w:eastAsia="en-US"/>
        </w:rPr>
        <w:t xml:space="preserve">Так, например, административный штраф в </w:t>
      </w:r>
      <w:proofErr w:type="gramStart"/>
      <w:r>
        <w:rPr>
          <w:rFonts w:eastAsiaTheme="minorHAnsi"/>
          <w:lang w:eastAsia="en-US"/>
        </w:rPr>
        <w:t>сумме  500</w:t>
      </w:r>
      <w:proofErr w:type="gramEnd"/>
      <w:r>
        <w:rPr>
          <w:rFonts w:eastAsiaTheme="minorHAnsi"/>
          <w:lang w:eastAsia="en-US"/>
        </w:rPr>
        <w:t xml:space="preserve"> 000 рублей применяется в КоАП  при повторном распространении в средствах массовой информации недостоверных сведений, представляющих угрозу жизни и здоровью граждан и т.д. Общественная опасность такого правонарушения явно не сопоставима с таким же штрафом за проступок в виде отсутствия указаний на ответственность ЛОКУ в трех аудиторских заключениях в течение пяти лет. При том, что самая высокая ответственность за нарушение для самих саморегулируемых организаций по КоАП не превышает 200 000 рублей. Ответственность за административные грубые правонарушения в области налогов и бухгалтерского учета не превышают 20 000 рублей, а срок давности - два года.</w:t>
      </w:r>
    </w:p>
    <w:p w14:paraId="659B9510" w14:textId="77777777" w:rsidR="00921DDD" w:rsidRDefault="008B2F2C">
      <w:pPr>
        <w:spacing w:before="120" w:after="120" w:line="360" w:lineRule="auto"/>
        <w:jc w:val="both"/>
      </w:pPr>
      <w:r>
        <w:rPr>
          <w:rFonts w:eastAsiaTheme="minorHAnsi"/>
          <w:lang w:eastAsia="en-US"/>
        </w:rPr>
        <w:t>Необходимо отметить, что в отличии от других областей саморегулирования, для СРО аудиторов в КоАП РФ вообще отсутствует какая-либо ответственность. При таких обстоятельствах следует полагать, что государство не усматривает общественной опасности не только в области профессиональной деятельности аудиторов, но и в области саморегулирования этой деятельности. Данное обстоятельство не учтено составителями Кодекса.</w:t>
      </w:r>
    </w:p>
    <w:p w14:paraId="1CB276D5" w14:textId="57D09A74" w:rsidR="00921DDD" w:rsidRDefault="008B2F2C">
      <w:pPr>
        <w:spacing w:before="120" w:after="120" w:line="360" w:lineRule="auto"/>
        <w:jc w:val="both"/>
      </w:pPr>
      <w:r>
        <w:rPr>
          <w:rFonts w:eastAsiaTheme="minorHAnsi"/>
          <w:lang w:eastAsia="en-US"/>
        </w:rPr>
        <w:t>Следует так же учитывать, что штраф, установленный органами публичной власти, поступают в федеральный или местные бюджеты и используется в общественных интересах. Штраф, уплаченный членом СРО, является доходом некоммерческой организации и тот факт, что штраф зачисляется в компенсационный фонд, не изменяет его экономического смысла. Чрезмерно высокая и часто применяемая мера</w:t>
      </w:r>
      <w:r w:rsidR="00756FA5">
        <w:rPr>
          <w:rFonts w:eastAsiaTheme="minorHAnsi"/>
          <w:lang w:eastAsia="en-US"/>
        </w:rPr>
        <w:t xml:space="preserve"> в</w:t>
      </w:r>
      <w:r>
        <w:rPr>
          <w:rFonts w:eastAsiaTheme="minorHAnsi"/>
          <w:lang w:eastAsia="en-US"/>
        </w:rPr>
        <w:t xml:space="preserve"> виде штрафов </w:t>
      </w:r>
      <w:r>
        <w:rPr>
          <w:rFonts w:eastAsiaTheme="minorHAnsi"/>
          <w:lang w:eastAsia="en-US"/>
        </w:rPr>
        <w:lastRenderedPageBreak/>
        <w:t xml:space="preserve">превращается в незаконную форму безвозмездного изъятия имущества членов СРО в собственность некоммерческой организации, что само по себе должно вызывать необходимость правовой оценки со стороны органов власти. </w:t>
      </w:r>
    </w:p>
    <w:p w14:paraId="05859210" w14:textId="77777777" w:rsidR="00921DDD" w:rsidRDefault="008B2F2C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Следует так же обратить внимание на содержание норм особой части, определяющих структуру противоправного поведения. </w:t>
      </w:r>
    </w:p>
    <w:p w14:paraId="70412AA1" w14:textId="77777777" w:rsidR="00921DDD" w:rsidRDefault="008B2F2C">
      <w:pPr>
        <w:spacing w:line="360" w:lineRule="auto"/>
        <w:jc w:val="both"/>
      </w:pPr>
      <w:r>
        <w:rPr>
          <w:rFonts w:eastAsiaTheme="minorHAnsi"/>
          <w:lang w:eastAsia="en-US"/>
        </w:rPr>
        <w:t xml:space="preserve">В соответствии с законом «Об аудиторской деятельности» меры дисциплинарного воздействия применяются саморегулируемой организацией аудиторов в порядке, установленном федеральным </w:t>
      </w:r>
      <w:hyperlink r:id="rId10">
        <w:r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«О саморегулируемых организациях». Такой порядок предусматривает отнесение к компетенции общего собрания (съезда) утверждение мер дисциплинарного воздействия, порядка и оснований их применения, порядка рассмотрения дел о нарушении членами саморегулируемой организации требований стандартов и правил саморегулируемой организации, условий членства в саморегулируемой организации.</w:t>
      </w:r>
    </w:p>
    <w:p w14:paraId="0F0D52E2" w14:textId="6FB2016C" w:rsidR="00921DDD" w:rsidRDefault="008B2F2C">
      <w:pPr>
        <w:spacing w:line="360" w:lineRule="auto"/>
        <w:jc w:val="both"/>
      </w:pPr>
      <w:r>
        <w:rPr>
          <w:rFonts w:eastAsiaTheme="minorHAnsi"/>
          <w:lang w:eastAsia="en-US"/>
        </w:rPr>
        <w:t xml:space="preserve">Согласно проекту Кодекса объективная сторона состава проступка, определяющая конкретные противоправные действия (их описание), устанавливается из классификатора нарушений, который не является частью Дисциплинарного кодекса, и порядок составления которого не регулируется законодательством и локальными актами СРО, что позволяет коллегиальным органам СРО дополнять и изменять описание проступков, изменять их перечень и степень тяжести без согласования с высшим органом управления. </w:t>
      </w:r>
    </w:p>
    <w:p w14:paraId="0D316D44" w14:textId="77777777" w:rsidR="00921DDD" w:rsidRDefault="008B2F2C">
      <w:pPr>
        <w:spacing w:line="360" w:lineRule="auto"/>
        <w:jc w:val="both"/>
      </w:pPr>
      <w:r>
        <w:rPr>
          <w:rFonts w:eastAsiaTheme="minorHAnsi"/>
          <w:lang w:eastAsia="en-US"/>
        </w:rPr>
        <w:t>Положения Дисциплинарного кодекса в этой части следует привести в соответствие с действующим законодательством о СРО и правилами юридической техники, которые предусматривают строгий порядок изложения состава правонарушения, а именно: защищаемые общественные отношения; конкретные противоправные действия; лицо, совершившее такие действия; субъективную сторону и санкцию. Или, по крайней мере, классификатор должен быть неотъемлемой частью кодекса, обсуждаться и утверждаться вместе с кодексом.</w:t>
      </w:r>
    </w:p>
    <w:p w14:paraId="3C396FEB" w14:textId="2757277C" w:rsidR="00921DDD" w:rsidRDefault="008B2F2C">
      <w:pPr>
        <w:spacing w:line="360" w:lineRule="auto"/>
        <w:jc w:val="both"/>
      </w:pPr>
      <w:r>
        <w:rPr>
          <w:rFonts w:eastAsiaTheme="minorHAnsi"/>
          <w:lang w:eastAsia="en-US"/>
        </w:rPr>
        <w:t xml:space="preserve">Строгое следование юридической технике исключит применение мер воздействия к нарушениям, не представляющих общественную опасность. </w:t>
      </w:r>
      <w:r w:rsidR="00591410" w:rsidRPr="00591410">
        <w:rPr>
          <w:rFonts w:eastAsiaTheme="minorHAnsi"/>
          <w:lang w:eastAsia="en-US"/>
        </w:rPr>
        <w:t xml:space="preserve">Например, какие общественные интересы защищает </w:t>
      </w:r>
      <w:r w:rsidR="00591410" w:rsidRPr="00591410">
        <w:rPr>
          <w:rFonts w:eastAsiaTheme="minorHAnsi"/>
          <w:b/>
          <w:bCs/>
          <w:lang w:eastAsia="en-US"/>
        </w:rPr>
        <w:t xml:space="preserve">санкция </w:t>
      </w:r>
      <w:r w:rsidR="0099396E" w:rsidRPr="00591410">
        <w:rPr>
          <w:rFonts w:eastAsiaTheme="minorHAnsi"/>
          <w:b/>
          <w:bCs/>
          <w:lang w:eastAsia="en-US"/>
        </w:rPr>
        <w:t>за проступок,</w:t>
      </w:r>
      <w:r w:rsidR="00591410" w:rsidRPr="00591410">
        <w:rPr>
          <w:rFonts w:eastAsiaTheme="minorHAnsi"/>
          <w:lang w:eastAsia="en-US"/>
        </w:rPr>
        <w:t xml:space="preserve"> выразившийся в нарушении требования по хранению документов при оказании прочих связанных с аудиторской деятельностью услуг</w:t>
      </w:r>
      <w:r>
        <w:rPr>
          <w:color w:val="000000"/>
        </w:rPr>
        <w:t xml:space="preserve">, при том, что такие же услуги оказывают другие не аудиторские организации и у них нет обязанности хранить документы? </w:t>
      </w:r>
    </w:p>
    <w:p w14:paraId="02875647" w14:textId="77777777" w:rsidR="00921DDD" w:rsidRDefault="008B2F2C">
      <w:pPr>
        <w:spacing w:line="360" w:lineRule="auto"/>
        <w:jc w:val="both"/>
      </w:pPr>
      <w:r>
        <w:rPr>
          <w:color w:val="000000"/>
        </w:rPr>
        <w:t>В то же время такое нарушение определяется классификатором как существенное неустранимое и предусматривает санкцию в виде</w:t>
      </w:r>
      <w:r>
        <w:rPr>
          <w:color w:val="000000" w:themeColor="text1"/>
        </w:rPr>
        <w:t xml:space="preserve"> вынесения предупреждения в отношении аудиторской организации, </w:t>
      </w:r>
      <w:r>
        <w:t xml:space="preserve">лица, являвшегося на момент совершения нарушения её </w:t>
      </w:r>
      <w:r>
        <w:lastRenderedPageBreak/>
        <w:t xml:space="preserve">единоличным исполнительным органом, </w:t>
      </w:r>
      <w:r>
        <w:rPr>
          <w:color w:val="000000" w:themeColor="text1"/>
        </w:rPr>
        <w:t xml:space="preserve">индивидуального аудитора, аудитора и (или) наложение штрафа на аудиторскую организацию, индивидуального аудитора в размере от 100 000 рублей до 200 000 рублей, на аудитора, </w:t>
      </w:r>
      <w:r>
        <w:t xml:space="preserve">лицо, являвшееся единоличным исполнительным органом аудиторской организации на момент совершения ею нарушения, </w:t>
      </w:r>
      <w:r>
        <w:rPr>
          <w:color w:val="000000" w:themeColor="text1"/>
        </w:rPr>
        <w:t xml:space="preserve">в размере от 10 000 рублей до 20 000 рублей. </w:t>
      </w:r>
    </w:p>
    <w:p w14:paraId="1D059559" w14:textId="77777777" w:rsidR="00921DDD" w:rsidRDefault="008B2F2C">
      <w:pPr>
        <w:spacing w:line="360" w:lineRule="auto"/>
        <w:jc w:val="both"/>
      </w:pPr>
      <w:r>
        <w:rPr>
          <w:color w:val="000000"/>
        </w:rPr>
        <w:t xml:space="preserve">Санкции за такие «нарушения» не имеют отношения ни к Уставу СРО, ни к защите общественных интересов, а скорее сами их нарушают, ставя аудиторов в неравное положение с другими участниками гражданско-правовых отношений. </w:t>
      </w:r>
      <w:proofErr w:type="gramStart"/>
      <w:r>
        <w:rPr>
          <w:color w:val="000000"/>
        </w:rPr>
        <w:t>Собственно</w:t>
      </w:r>
      <w:proofErr w:type="gramEnd"/>
      <w:r>
        <w:rPr>
          <w:color w:val="000000"/>
        </w:rPr>
        <w:t xml:space="preserve"> и сам факт установления мер воздействия выше наказаний за административные правонарушения означает введение для аудиторов специального Административного кодекса на уровне федерального закона, что явно выходит за рамки полномочий саморегулируемых организаций.</w:t>
      </w:r>
    </w:p>
    <w:p w14:paraId="7A3F299C" w14:textId="78C24368" w:rsidR="00921DDD" w:rsidRDefault="008B2F2C">
      <w:pPr>
        <w:spacing w:before="120" w:after="12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 умаляя общественную значимость аудиторской деятельности, представляется, что составители Дисциплинарного кодекса придали аудиту чрезмерное значение в системе общественных интересов, явно вышли за рамки отношений саморегулирования и, не обладая должной компетенцией, вторглись в сферу полномочий публичной власти.  </w:t>
      </w:r>
    </w:p>
    <w:p w14:paraId="5D2CF0C0" w14:textId="77777777" w:rsidR="00756FA5" w:rsidRDefault="00756FA5">
      <w:pPr>
        <w:spacing w:before="120" w:after="120" w:line="360" w:lineRule="auto"/>
        <w:jc w:val="both"/>
        <w:rPr>
          <w:rFonts w:eastAsiaTheme="minorHAnsi"/>
          <w:lang w:eastAsia="en-US"/>
        </w:rPr>
      </w:pPr>
    </w:p>
    <w:p w14:paraId="4FA0E2DE" w14:textId="57331156" w:rsidR="00756FA5" w:rsidRDefault="00756FA5">
      <w:pPr>
        <w:spacing w:before="120" w:after="12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Ю.Б. Авдеев </w:t>
      </w:r>
    </w:p>
    <w:p w14:paraId="642C31F1" w14:textId="77777777" w:rsidR="00921DDD" w:rsidRDefault="00921DDD">
      <w:pPr>
        <w:spacing w:before="120" w:after="120" w:line="360" w:lineRule="auto"/>
        <w:jc w:val="both"/>
      </w:pPr>
    </w:p>
    <w:sectPr w:rsidR="00921DDD">
      <w:footerReference w:type="default" r:id="rId11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01881" w14:textId="77777777" w:rsidR="00C17EDB" w:rsidRDefault="00C17EDB" w:rsidP="00756FA5">
      <w:r>
        <w:separator/>
      </w:r>
    </w:p>
  </w:endnote>
  <w:endnote w:type="continuationSeparator" w:id="0">
    <w:p w14:paraId="2B0F65AB" w14:textId="77777777" w:rsidR="00C17EDB" w:rsidRDefault="00C17EDB" w:rsidP="0075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5361701"/>
      <w:docPartObj>
        <w:docPartGallery w:val="Page Numbers (Bottom of Page)"/>
        <w:docPartUnique/>
      </w:docPartObj>
    </w:sdtPr>
    <w:sdtEndPr/>
    <w:sdtContent>
      <w:p w14:paraId="2A03C1AC" w14:textId="75AFC68E" w:rsidR="00756FA5" w:rsidRDefault="00756FA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9166E5" w14:textId="77777777" w:rsidR="00756FA5" w:rsidRDefault="00756F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D1561" w14:textId="77777777" w:rsidR="00C17EDB" w:rsidRDefault="00C17EDB" w:rsidP="00756FA5">
      <w:r>
        <w:separator/>
      </w:r>
    </w:p>
  </w:footnote>
  <w:footnote w:type="continuationSeparator" w:id="0">
    <w:p w14:paraId="2DD3FF82" w14:textId="77777777" w:rsidR="00C17EDB" w:rsidRDefault="00C17EDB" w:rsidP="00756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DD"/>
    <w:rsid w:val="00114960"/>
    <w:rsid w:val="00591410"/>
    <w:rsid w:val="00756FA5"/>
    <w:rsid w:val="008B2F2C"/>
    <w:rsid w:val="00921DDD"/>
    <w:rsid w:val="0099396E"/>
    <w:rsid w:val="009D4EC5"/>
    <w:rsid w:val="00C17EDB"/>
    <w:rsid w:val="00E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A2B5"/>
  <w15:docId w15:val="{10783FFC-B42F-4248-91AF-F7DD64EB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9"/>
    <w:qFormat/>
    <w:rsid w:val="00957CB8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013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70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957CB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blk">
    <w:name w:val="blk"/>
    <w:basedOn w:val="a0"/>
    <w:qFormat/>
    <w:rsid w:val="00957CB8"/>
  </w:style>
  <w:style w:type="character" w:customStyle="1" w:styleId="hl">
    <w:name w:val="hl"/>
    <w:basedOn w:val="a0"/>
    <w:qFormat/>
    <w:rsid w:val="00957CB8"/>
  </w:style>
  <w:style w:type="character" w:customStyle="1" w:styleId="nobr">
    <w:name w:val="nobr"/>
    <w:basedOn w:val="a0"/>
    <w:qFormat/>
    <w:rsid w:val="00957CB8"/>
  </w:style>
  <w:style w:type="character" w:customStyle="1" w:styleId="InternetLink">
    <w:name w:val="Internet Link"/>
    <w:basedOn w:val="a0"/>
    <w:uiPriority w:val="99"/>
    <w:semiHidden/>
    <w:unhideWhenUsed/>
    <w:rsid w:val="00E8250D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semiHidden/>
    <w:qFormat/>
    <w:rsid w:val="009013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7">
    <w:name w:val="Normal (Web)"/>
    <w:basedOn w:val="a"/>
    <w:uiPriority w:val="99"/>
    <w:semiHidden/>
    <w:unhideWhenUsed/>
    <w:qFormat/>
    <w:rsid w:val="00DC2E77"/>
    <w:pPr>
      <w:spacing w:beforeAutospacing="1" w:afterAutospacing="1"/>
    </w:pPr>
  </w:style>
  <w:style w:type="paragraph" w:styleId="a8">
    <w:name w:val="header"/>
    <w:basedOn w:val="a"/>
    <w:link w:val="a9"/>
    <w:uiPriority w:val="99"/>
    <w:unhideWhenUsed/>
    <w:rsid w:val="00756F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6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56F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6F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A7CF1FD04CA002036B21F591D0B21CC230A4907D607C86FAECEF3650992E08B98C7D29A1C5BD0630CDE468A2Ep9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0A7CF1FD04CA002036B21F591D0B21CC250E4900D207C86FAECEF3650992E08B98C7D29A1C5BD0630CDE468A2Ep9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AAED12CFC8038972927E6775E5C1B24666341CE745EEE28FF32E7501F3421CEA89403098368533AF97B8DDE17D641B50BFC96AA46E25921zCb6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098C560A53C63B08AD6E8AC72FABB04A0E1A347A0A1915002CB398356824777CD547E843933484FD7055FD717091E8DC356ABD7611FFB9y8X1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86B1-58CB-4D1F-93C1-D99F6DA9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dc:description/>
  <cp:lastModifiedBy>Vitaly Avdeev</cp:lastModifiedBy>
  <cp:revision>3</cp:revision>
  <dcterms:created xsi:type="dcterms:W3CDTF">2021-02-04T07:44:00Z</dcterms:created>
  <dcterms:modified xsi:type="dcterms:W3CDTF">2021-02-04T07:44:00Z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